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77777777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Default="00602972" w:rsidP="00602972">
      <w:pPr>
        <w:jc w:val="right"/>
        <w:rPr>
          <w:rFonts w:ascii="Calibri" w:eastAsia="Calibri" w:hAnsi="Calibri" w:cs="Calibri"/>
          <w:b/>
        </w:rPr>
      </w:pPr>
    </w:p>
    <w:p w14:paraId="31BBAEB9" w14:textId="5C8FEDC4" w:rsidR="00EE650C" w:rsidRPr="00AB7D94" w:rsidRDefault="000A535F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 w:rsidRPr="006E37B8">
        <w:rPr>
          <w:rFonts w:asciiTheme="majorHAnsi" w:eastAsia="Calibri" w:hAnsiTheme="majorHAnsi" w:cstheme="majorHAnsi"/>
          <w:b/>
          <w:sz w:val="18"/>
          <w:szCs w:val="18"/>
        </w:rPr>
        <w:t>09.02.2024</w:t>
      </w:r>
    </w:p>
    <w:p w14:paraId="082ABF0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AB7D94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77777777" w:rsidR="00EE650C" w:rsidRPr="00AB7D94" w:rsidRDefault="00236D28">
      <w:pPr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138449B2" w14:textId="475DDEC5" w:rsidR="00EE650C" w:rsidRDefault="00236D28" w:rsidP="009857FE">
      <w:pPr>
        <w:rPr>
          <w:rFonts w:ascii="Calibri" w:hAnsi="Calibri" w:cs="Calibri"/>
          <w:bCs/>
          <w:sz w:val="18"/>
          <w:szCs w:val="16"/>
          <w:lang w:eastAsia="tr-TR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>Bu şartname</w:t>
      </w:r>
      <w:r w:rsidR="009B42B8" w:rsidRPr="009B42B8">
        <w:rPr>
          <w:rFonts w:ascii="Calibri" w:hAnsi="Calibri" w:cs="Calibri"/>
          <w:bCs/>
          <w:sz w:val="18"/>
          <w:szCs w:val="16"/>
          <w:lang w:eastAsia="tr-TR"/>
        </w:rPr>
        <w:t xml:space="preserve"> WALD Sosyal Koruma, Topluluk Hareketleri ve Kayıtlı Ekonomiye Erişimde Yerel Yönetimlerle İş Birliği Projesi” Kapsamında Proje Koordinasyon Ofisi İçin Projeksiyon Sistemi Alımı</w:t>
      </w:r>
    </w:p>
    <w:p w14:paraId="7738167C" w14:textId="77777777" w:rsidR="009B42B8" w:rsidRPr="00AB7D94" w:rsidRDefault="009B42B8" w:rsidP="009857FE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550BE5AA" w14:textId="77777777" w:rsidR="00EE650C" w:rsidRPr="00AB7D94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</w:p>
    <w:p w14:paraId="2F74E15B" w14:textId="77777777" w:rsidR="009B42B8" w:rsidRDefault="009B42B8" w:rsidP="00762732">
      <w:pPr>
        <w:jc w:val="both"/>
        <w:rPr>
          <w:rFonts w:ascii="Cambria" w:eastAsia="Calibri" w:hAnsi="Cambria" w:cs="Cambria"/>
          <w:b/>
          <w:sz w:val="18"/>
          <w:szCs w:val="18"/>
        </w:rPr>
      </w:pPr>
      <w:r w:rsidRPr="009B42B8">
        <w:rPr>
          <w:rFonts w:ascii="Calibri" w:hAnsi="Calibri" w:cs="Calibri"/>
          <w:bCs/>
          <w:sz w:val="18"/>
          <w:szCs w:val="16"/>
          <w:lang w:eastAsia="tr-TR"/>
        </w:rPr>
        <w:t>WALD Sosyal Koruma, Topluluk Hareketleri ve Kayıtlı Ekonomiye Erişimde Yerel Yönetimlerle İş Birliği Projesi” Kapsamında Proje Koordinasyon Ofisi İçin Projeksiyon Sistemi Alımı</w:t>
      </w:r>
      <w:r w:rsidRPr="009B42B8">
        <w:rPr>
          <w:rFonts w:ascii="Cambria" w:eastAsia="Calibri" w:hAnsi="Cambria" w:cs="Cambria"/>
          <w:b/>
          <w:sz w:val="18"/>
          <w:szCs w:val="18"/>
        </w:rPr>
        <w:t xml:space="preserve"> </w:t>
      </w:r>
    </w:p>
    <w:p w14:paraId="4EE6F4EA" w14:textId="77777777" w:rsidR="009B42B8" w:rsidRDefault="009B42B8" w:rsidP="00762732">
      <w:pPr>
        <w:jc w:val="both"/>
        <w:rPr>
          <w:rFonts w:ascii="Cambria" w:eastAsia="Calibri" w:hAnsi="Cambria" w:cs="Cambria"/>
          <w:b/>
          <w:sz w:val="18"/>
          <w:szCs w:val="18"/>
        </w:rPr>
      </w:pPr>
    </w:p>
    <w:p w14:paraId="7AECAC35" w14:textId="77777777" w:rsidR="009B42B8" w:rsidRDefault="00236D28" w:rsidP="009B42B8">
      <w:pPr>
        <w:jc w:val="both"/>
        <w:rPr>
          <w:rFonts w:ascii="Cambria" w:eastAsia="Calibri" w:hAnsi="Cambria" w:cs="Cambria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KONUSU</w:t>
      </w:r>
      <w:r w:rsidR="009B42B8" w:rsidRPr="009B42B8">
        <w:rPr>
          <w:rFonts w:ascii="Calibri" w:hAnsi="Calibri" w:cs="Calibri"/>
          <w:bCs/>
          <w:sz w:val="18"/>
          <w:szCs w:val="16"/>
          <w:lang w:eastAsia="tr-TR"/>
        </w:rPr>
        <w:t xml:space="preserve"> WALD Sosyal Koruma, Topluluk Hareketleri ve Kayıtlı Ekonomiye Erişimde Yerel Yönetimlerle İş Birliği Projesi” Kapsamında Proje Koordinasyon Ofisi İçin Projeksiyon Sistemi Alımı</w:t>
      </w:r>
      <w:r w:rsidR="009B42B8" w:rsidRPr="009B42B8">
        <w:rPr>
          <w:rFonts w:ascii="Cambria" w:eastAsia="Calibri" w:hAnsi="Cambria" w:cs="Cambria"/>
          <w:b/>
          <w:sz w:val="18"/>
          <w:szCs w:val="18"/>
        </w:rPr>
        <w:t xml:space="preserve"> </w:t>
      </w:r>
    </w:p>
    <w:p w14:paraId="1F018241" w14:textId="77777777" w:rsidR="009B42B8" w:rsidRDefault="009B42B8" w:rsidP="009B42B8">
      <w:pPr>
        <w:jc w:val="both"/>
        <w:rPr>
          <w:rFonts w:ascii="Cambria" w:eastAsia="Calibri" w:hAnsi="Cambria" w:cs="Cambria"/>
          <w:b/>
          <w:sz w:val="18"/>
          <w:szCs w:val="18"/>
        </w:rPr>
      </w:pPr>
    </w:p>
    <w:p w14:paraId="3D74A996" w14:textId="649764C3" w:rsidR="00EE650C" w:rsidRPr="00AB7D94" w:rsidRDefault="00236D28" w:rsidP="009B42B8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57E47827" w:rsidR="00EE650C" w:rsidRPr="00AB7D94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0" w:name="_gjdgxs" w:colFirst="0" w:colLast="0"/>
      <w:bookmarkEnd w:id="0"/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0A535F">
        <w:rPr>
          <w:rFonts w:asciiTheme="majorHAnsi" w:eastAsia="Calibri" w:hAnsiTheme="majorHAnsi" w:cstheme="majorHAnsi"/>
          <w:sz w:val="18"/>
          <w:szCs w:val="18"/>
        </w:rPr>
        <w:t>4</w:t>
      </w:r>
      <w:r w:rsidR="009F6A99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AB7D94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AB7D94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AB7D94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AB7D94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1" w:name="_30j0zll" w:colFirst="0" w:colLast="0"/>
      <w:bookmarkEnd w:id="1"/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AB7D94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160"/>
        <w:gridCol w:w="2675"/>
        <w:gridCol w:w="2411"/>
        <w:gridCol w:w="4677"/>
      </w:tblGrid>
      <w:tr w:rsidR="00EE650C" w:rsidRPr="00AB7D94" w14:paraId="7EBE2C90" w14:textId="77777777" w:rsidTr="006E37B8">
        <w:trPr>
          <w:trHeight w:val="700"/>
          <w:jc w:val="center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AB7D94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AB7D94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467CD0A5" w:rsidR="00EE650C" w:rsidRPr="00AB7D94" w:rsidRDefault="00C363B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AB7D94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EE650C" w:rsidRPr="00AB7D94" w14:paraId="060D83AE" w14:textId="77777777" w:rsidTr="006E37B8">
        <w:trPr>
          <w:trHeight w:val="3784"/>
          <w:jc w:val="center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EE650C" w:rsidRPr="001922AD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27E3" w14:textId="3C5056EC" w:rsidR="00B8430D" w:rsidRPr="001922AD" w:rsidRDefault="009B42B8" w:rsidP="006B6E46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9B42B8"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  <w:t>WALD Sosyal Koruma, Topluluk Hareketleri ve Kayıtlı Ekonomiye Erişimde Yerel Yönetimlerle İş Birliği Projesi” Kapsamında Proje Koordinasyon Ofisi İçin Projeksiyon Sistemi</w:t>
            </w:r>
            <w:bookmarkStart w:id="2" w:name="_GoBack"/>
            <w:bookmarkEnd w:id="2"/>
            <w:r w:rsidRPr="009B42B8"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  <w:t xml:space="preserve"> Alımı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30F54" w14:textId="431F5FD1" w:rsidR="006C3564" w:rsidRPr="00AB7D94" w:rsidRDefault="00C363BA" w:rsidP="00EF065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9857FE">
              <w:rPr>
                <w:rFonts w:eastAsia="Calibri"/>
                <w:sz w:val="18"/>
                <w:szCs w:val="18"/>
              </w:rPr>
              <w:t xml:space="preserve"> adet</w:t>
            </w:r>
          </w:p>
          <w:p w14:paraId="3D677FF6" w14:textId="46A4E260" w:rsidR="006C3564" w:rsidRPr="00AB7D94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E8D46D4" w14:textId="77777777" w:rsidR="006C3564" w:rsidRPr="00AB7D94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D015995" w14:textId="77777777" w:rsidR="00EE650C" w:rsidRPr="00AB7D94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7D6878A" w14:textId="77777777" w:rsidR="00EE650C" w:rsidRPr="00AB7D94" w:rsidRDefault="00EE650C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1A8DE1" w14:textId="77777777" w:rsidR="00EE650C" w:rsidRPr="00AB7D94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1C1B4EC" w14:textId="77777777" w:rsidR="00EE650C" w:rsidRPr="00AB7D94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0837" w14:textId="77777777" w:rsidR="000A535F" w:rsidRPr="000A535F" w:rsidRDefault="000A535F" w:rsidP="000A535F">
            <w:pPr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</w:pPr>
            <w:r w:rsidRPr="000A535F"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  <w:t>WALD Sosyal Koruma, Topluluk Hareketleri ve Kayıtlı Ekonomiye Erişimde Yerel Yönetimlerle İş Birliği Projesi” Kapsamında Proje Koordinasyon Ofisi İçin Projeksiyon Sistemi Alımı</w:t>
            </w:r>
          </w:p>
          <w:p w14:paraId="06F6ED3E" w14:textId="77777777" w:rsidR="000A535F" w:rsidRPr="000A535F" w:rsidRDefault="000A535F" w:rsidP="000A535F">
            <w:pPr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</w:pPr>
          </w:p>
          <w:p w14:paraId="49F80D09" w14:textId="77777777" w:rsidR="000A535F" w:rsidRPr="000A535F" w:rsidRDefault="002C016E" w:rsidP="000A535F">
            <w:pPr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</w:pPr>
            <w:hyperlink r:id="rId8" w:history="1">
              <w:r w:rsidR="000A535F" w:rsidRPr="000A535F">
                <w:rPr>
                  <w:rFonts w:ascii="Calibri" w:hAnsi="Calibri" w:cs="Calibri"/>
                  <w:bCs/>
                  <w:color w:val="0000FF"/>
                  <w:sz w:val="18"/>
                  <w:szCs w:val="16"/>
                  <w:u w:val="single"/>
                  <w:lang w:eastAsia="tr-TR"/>
                </w:rPr>
                <w:t>https://www.projeksiyoncihazi.com.tr/benq-lu930-lazer-projeksiyon-cihazi-pmu1490</w:t>
              </w:r>
            </w:hyperlink>
          </w:p>
          <w:p w14:paraId="4C18DDDF" w14:textId="77777777" w:rsidR="000A535F" w:rsidRPr="000A535F" w:rsidRDefault="000A535F" w:rsidP="000A535F">
            <w:pPr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</w:pPr>
          </w:p>
          <w:p w14:paraId="7104986A" w14:textId="77777777" w:rsidR="000A535F" w:rsidRPr="000A535F" w:rsidRDefault="002C016E" w:rsidP="000A535F">
            <w:pPr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</w:pPr>
            <w:hyperlink r:id="rId9" w:history="1">
              <w:r w:rsidR="000A535F" w:rsidRPr="000A535F">
                <w:rPr>
                  <w:rFonts w:ascii="Calibri" w:hAnsi="Calibri" w:cs="Calibri"/>
                  <w:bCs/>
                  <w:color w:val="0000FF"/>
                  <w:sz w:val="18"/>
                  <w:szCs w:val="16"/>
                  <w:u w:val="single"/>
                  <w:lang w:eastAsia="tr-TR"/>
                </w:rPr>
                <w:t>https://www.projeksiyoncihazi.com.tr/epson-eb-l520u-lazer-projeksiyon-cihazi-pmu1472</w:t>
              </w:r>
            </w:hyperlink>
          </w:p>
          <w:p w14:paraId="585803A2" w14:textId="77777777" w:rsidR="000A535F" w:rsidRPr="000A535F" w:rsidRDefault="000A535F" w:rsidP="000A535F">
            <w:pPr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</w:pPr>
          </w:p>
          <w:p w14:paraId="439031B2" w14:textId="77777777" w:rsidR="000A535F" w:rsidRPr="000A535F" w:rsidRDefault="002C016E" w:rsidP="000A535F">
            <w:pPr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</w:pPr>
            <w:hyperlink r:id="rId10" w:history="1">
              <w:r w:rsidR="000A535F" w:rsidRPr="000A535F">
                <w:rPr>
                  <w:rFonts w:ascii="Calibri" w:hAnsi="Calibri" w:cs="Calibri"/>
                  <w:bCs/>
                  <w:color w:val="0000FF"/>
                  <w:sz w:val="18"/>
                  <w:szCs w:val="16"/>
                  <w:u w:val="single"/>
                  <w:lang w:eastAsia="tr-TR"/>
                </w:rPr>
                <w:t>https://www.teknosa.com/epson-ebl260f-4600-ansi-lumen-1920x1200-wuxga-kablosuz-lazer-projeksiyon-cihazi-p-780940207</w:t>
              </w:r>
            </w:hyperlink>
          </w:p>
          <w:p w14:paraId="0DCF5D52" w14:textId="77777777" w:rsidR="000A535F" w:rsidRPr="000A535F" w:rsidRDefault="000A535F" w:rsidP="000A535F">
            <w:pPr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</w:pPr>
          </w:p>
          <w:p w14:paraId="673BDC97" w14:textId="77777777" w:rsidR="000A535F" w:rsidRPr="000A535F" w:rsidRDefault="002C016E" w:rsidP="000A535F">
            <w:pPr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</w:pPr>
            <w:hyperlink r:id="rId11" w:history="1">
              <w:r w:rsidR="000A535F" w:rsidRPr="000A535F">
                <w:rPr>
                  <w:rFonts w:ascii="Calibri" w:hAnsi="Calibri" w:cs="Calibri"/>
                  <w:bCs/>
                  <w:color w:val="0000FF"/>
                  <w:sz w:val="18"/>
                  <w:szCs w:val="16"/>
                  <w:u w:val="single"/>
                  <w:lang w:eastAsia="tr-TR"/>
                </w:rPr>
                <w:t>https://www.n11.com/urun/sony-vpl-cwz10-1280x800-5000-ansi-lumen-wxga-lazer-projeksiyon-cihazi-3698027?magaza=projeksiyon</w:t>
              </w:r>
            </w:hyperlink>
          </w:p>
          <w:p w14:paraId="7E8A89D5" w14:textId="77777777" w:rsidR="000A535F" w:rsidRPr="000A535F" w:rsidRDefault="000A535F" w:rsidP="000A535F">
            <w:pPr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</w:pPr>
          </w:p>
          <w:p w14:paraId="23D6AFAF" w14:textId="77777777" w:rsidR="000A535F" w:rsidRPr="000A535F" w:rsidRDefault="000A535F" w:rsidP="000A535F">
            <w:pPr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</w:pPr>
            <w:r w:rsidRPr="000A535F">
              <w:rPr>
                <w:rFonts w:ascii="Calibri" w:hAnsi="Calibri" w:cs="Calibri"/>
                <w:b/>
                <w:bCs/>
                <w:sz w:val="18"/>
                <w:szCs w:val="16"/>
                <w:lang w:eastAsia="tr-TR"/>
              </w:rPr>
              <w:t>NOT</w:t>
            </w:r>
            <w:r w:rsidRPr="000A535F"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  <w:t xml:space="preserve">: Yukarıda bulunan ürün modelleri üzerinden tekliflerinizi hazırlayıp içerisinde; </w:t>
            </w:r>
          </w:p>
          <w:p w14:paraId="7E1E976D" w14:textId="77777777" w:rsidR="000A535F" w:rsidRPr="000A535F" w:rsidRDefault="000A535F" w:rsidP="000A535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Calibri"/>
                <w:bCs/>
                <w:sz w:val="18"/>
                <w:szCs w:val="16"/>
              </w:rPr>
            </w:pPr>
            <w:r w:rsidRPr="000A535F">
              <w:rPr>
                <w:rFonts w:ascii="Calibri" w:eastAsia="Calibri" w:hAnsi="Calibri" w:cs="Calibri"/>
                <w:bCs/>
                <w:sz w:val="18"/>
                <w:szCs w:val="16"/>
              </w:rPr>
              <w:t>Projeksiyon Perdesi</w:t>
            </w:r>
          </w:p>
          <w:p w14:paraId="76A41C0B" w14:textId="77777777" w:rsidR="000A535F" w:rsidRPr="000A535F" w:rsidRDefault="000A535F" w:rsidP="000A535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Calibri"/>
                <w:bCs/>
                <w:sz w:val="18"/>
                <w:szCs w:val="16"/>
              </w:rPr>
            </w:pPr>
            <w:r w:rsidRPr="000A535F">
              <w:rPr>
                <w:rFonts w:ascii="Calibri" w:eastAsia="Calibri" w:hAnsi="Calibri" w:cs="Calibri"/>
                <w:bCs/>
                <w:sz w:val="18"/>
                <w:szCs w:val="16"/>
              </w:rPr>
              <w:t>Projeksiyon Askı Aparatı</w:t>
            </w:r>
          </w:p>
          <w:p w14:paraId="10D4BE1F" w14:textId="77777777" w:rsidR="000A535F" w:rsidRPr="000A535F" w:rsidRDefault="000A535F" w:rsidP="000A535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Calibri"/>
                <w:bCs/>
                <w:sz w:val="18"/>
                <w:szCs w:val="16"/>
              </w:rPr>
            </w:pPr>
            <w:r w:rsidRPr="000A535F">
              <w:rPr>
                <w:rFonts w:ascii="Calibri" w:eastAsia="Calibri" w:hAnsi="Calibri" w:cs="Calibri"/>
                <w:bCs/>
                <w:sz w:val="18"/>
                <w:szCs w:val="16"/>
              </w:rPr>
              <w:t xml:space="preserve">Montaj için gerekli </w:t>
            </w:r>
            <w:proofErr w:type="gramStart"/>
            <w:r w:rsidRPr="000A535F">
              <w:rPr>
                <w:rFonts w:ascii="Calibri" w:eastAsia="Calibri" w:hAnsi="Calibri" w:cs="Calibri"/>
                <w:bCs/>
                <w:sz w:val="18"/>
                <w:szCs w:val="16"/>
              </w:rPr>
              <w:t>ekipman</w:t>
            </w:r>
            <w:proofErr w:type="gramEnd"/>
            <w:r w:rsidRPr="000A535F">
              <w:rPr>
                <w:rFonts w:ascii="Calibri" w:eastAsia="Calibri" w:hAnsi="Calibri" w:cs="Calibri"/>
                <w:bCs/>
                <w:sz w:val="18"/>
                <w:szCs w:val="16"/>
              </w:rPr>
              <w:t xml:space="preserve"> ve hizmet desteği ile birlikte KDV Dahil toplam fiyat vermeniz gerekmektedir.</w:t>
            </w:r>
          </w:p>
          <w:p w14:paraId="7F6FFB6D" w14:textId="73EB7F2E" w:rsidR="00FA3947" w:rsidRPr="00220B60" w:rsidRDefault="00FA3947" w:rsidP="006B6E46">
            <w:pPr>
              <w:spacing w:after="200"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14:paraId="3CF08AB6" w14:textId="1BD06456" w:rsidR="00AB7D94" w:rsidRP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AB7D94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Hizmetin</w:t>
      </w:r>
      <w:r w:rsidR="00236D28"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AB7D94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626"/>
        <w:gridCol w:w="1918"/>
        <w:gridCol w:w="3544"/>
      </w:tblGrid>
      <w:tr w:rsidR="00EE650C" w:rsidRPr="00AB7D94" w14:paraId="4C8BC33B" w14:textId="77777777" w:rsidTr="007D5497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AB7D94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626" w:type="dxa"/>
            <w:shd w:val="clear" w:color="auto" w:fill="8DB4E2"/>
            <w:vAlign w:val="center"/>
          </w:tcPr>
          <w:p w14:paraId="63554DF2" w14:textId="00387944" w:rsidR="00EE650C" w:rsidRPr="00AB7D94" w:rsidRDefault="00220B6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1918" w:type="dxa"/>
            <w:shd w:val="clear" w:color="auto" w:fill="8DB4E2"/>
            <w:vAlign w:val="center"/>
          </w:tcPr>
          <w:p w14:paraId="5A9C3386" w14:textId="71812B72" w:rsidR="00EE650C" w:rsidRPr="00AB7D94" w:rsidRDefault="007121FC" w:rsidP="007121F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TOPLAM FİYAT 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AB7D94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AB7D94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AB7D94" w14:paraId="6BC34B14" w14:textId="77777777" w:rsidTr="007D5497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6791C323" w14:textId="75A0B34B" w:rsidR="00B8430D" w:rsidRPr="00AB7D94" w:rsidRDefault="009B42B8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9B42B8">
              <w:rPr>
                <w:rFonts w:ascii="Calibri" w:hAnsi="Calibri" w:cs="Calibri"/>
                <w:bCs/>
                <w:sz w:val="18"/>
                <w:szCs w:val="16"/>
                <w:lang w:eastAsia="tr-TR"/>
              </w:rPr>
              <w:t>WALD Sosyal Koruma, Topluluk Hareketleri ve Kayıtlı Ekonomiye Erişimde Yerel Yönetimlerle İş Birliği Projesi” Kapsamında Proje Koordinasyon Ofisi İçin Projeksiyon Sistemi Alımı</w:t>
            </w:r>
            <w:r w:rsidRPr="009B42B8">
              <w:rPr>
                <w:rFonts w:ascii="Cambria" w:eastAsia="Calibri" w:hAnsi="Cambria" w:cs="Cambria"/>
                <w:b/>
                <w:sz w:val="18"/>
                <w:szCs w:val="18"/>
              </w:rPr>
              <w:t xml:space="preserve"> </w:t>
            </w:r>
          </w:p>
          <w:p w14:paraId="0C88626F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2251DC0" w14:textId="0AB23E79" w:rsidR="00EE650C" w:rsidRPr="00AB7D94" w:rsidRDefault="00C363BA" w:rsidP="006B6E4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 ADET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4F34C68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7E1150" w14:textId="77777777" w:rsidR="00EE650C" w:rsidRPr="00AB7D94" w:rsidRDefault="00EE650C" w:rsidP="006B6E46">
            <w:pPr>
              <w:spacing w:line="276" w:lineRule="auto"/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6AFEB2" w14:textId="77777777" w:rsidR="00EE650C" w:rsidRPr="00AB7D94" w:rsidRDefault="00EE650C" w:rsidP="006B6E46">
            <w:pPr>
              <w:spacing w:line="276" w:lineRule="auto"/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B9CCA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AB7D94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AB7D94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AB7D94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AB7D94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AB7D94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AB7D94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2599DB38" w14:textId="3107E1DC" w:rsidR="0012371A" w:rsidRDefault="0012371A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6707B22" w14:textId="74308264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04073BA1" w14:textId="2487485C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2D8F43F0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AB7D94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AB7D94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77A5A5A5" w:rsidR="003D6681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</w:t>
      </w:r>
      <w:r w:rsidR="00B23C39">
        <w:rPr>
          <w:rFonts w:asciiTheme="majorHAnsi" w:eastAsia="Calibri" w:hAnsiTheme="majorHAnsi" w:cstheme="majorHAnsi"/>
          <w:sz w:val="18"/>
          <w:szCs w:val="18"/>
        </w:rPr>
        <w:t xml:space="preserve">                              </w:t>
      </w:r>
      <w:r w:rsidR="00B26FAD">
        <w:rPr>
          <w:rFonts w:asciiTheme="majorHAnsi" w:eastAsia="Calibri" w:hAnsiTheme="majorHAnsi" w:cstheme="majorHAnsi"/>
          <w:sz w:val="18"/>
          <w:szCs w:val="18"/>
        </w:rPr>
        <w:t>Ömer ERGÜL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3C39">
        <w:rPr>
          <w:rFonts w:asciiTheme="majorHAnsi" w:eastAsia="Calibri" w:hAnsiTheme="majorHAnsi" w:cstheme="majorHAnsi"/>
          <w:sz w:val="18"/>
          <w:szCs w:val="18"/>
        </w:rPr>
        <w:t xml:space="preserve">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>
        <w:rPr>
          <w:rFonts w:asciiTheme="majorHAnsi" w:eastAsia="Calibri" w:hAnsiTheme="majorHAnsi" w:cstheme="majorHAnsi"/>
          <w:sz w:val="18"/>
          <w:szCs w:val="18"/>
        </w:rPr>
        <w:t>Nuriye HAPPAN</w:t>
      </w:r>
      <w:r w:rsidR="00B23C39">
        <w:rPr>
          <w:rFonts w:asciiTheme="majorHAnsi" w:eastAsia="Calibri" w:hAnsiTheme="majorHAnsi" w:cstheme="majorHAnsi"/>
          <w:sz w:val="18"/>
          <w:szCs w:val="18"/>
        </w:rPr>
        <w:t>İ</w:t>
      </w:r>
    </w:p>
    <w:p w14:paraId="08246E4B" w14:textId="569722FE" w:rsidR="0012371A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AB7D94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5C98980A" w:rsidR="0012371A" w:rsidRPr="00AB7D94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  <w:r w:rsidR="00B23C39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AB7D94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45E048B1" w:rsidR="00EE650C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485195A0" w14:textId="77777777" w:rsidR="00B23C39" w:rsidRDefault="00B23C39" w:rsidP="0012371A">
      <w:pPr>
        <w:rPr>
          <w:rFonts w:asciiTheme="majorHAnsi" w:hAnsiTheme="majorHAnsi" w:cstheme="majorHAnsi"/>
          <w:sz w:val="18"/>
          <w:szCs w:val="18"/>
        </w:rPr>
      </w:pPr>
    </w:p>
    <w:p w14:paraId="52A23CD1" w14:textId="77777777" w:rsidR="00AB7D94" w:rsidRPr="00AB7D94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AB7D94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E0491" w14:textId="77777777" w:rsidR="002C016E" w:rsidRDefault="002C016E">
      <w:r>
        <w:separator/>
      </w:r>
    </w:p>
  </w:endnote>
  <w:endnote w:type="continuationSeparator" w:id="0">
    <w:p w14:paraId="332119F0" w14:textId="77777777" w:rsidR="002C016E" w:rsidRDefault="002C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43D08" w14:textId="77777777" w:rsidR="002C016E" w:rsidRDefault="002C016E">
      <w:r>
        <w:separator/>
      </w:r>
    </w:p>
  </w:footnote>
  <w:footnote w:type="continuationSeparator" w:id="0">
    <w:p w14:paraId="4445826B" w14:textId="77777777" w:rsidR="002C016E" w:rsidRDefault="002C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D43BC"/>
    <w:multiLevelType w:val="hybridMultilevel"/>
    <w:tmpl w:val="983C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D4EE3"/>
    <w:multiLevelType w:val="hybridMultilevel"/>
    <w:tmpl w:val="1DE2D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71D0B"/>
    <w:rsid w:val="000A535F"/>
    <w:rsid w:val="000C23D4"/>
    <w:rsid w:val="000F746D"/>
    <w:rsid w:val="0012371A"/>
    <w:rsid w:val="00136D94"/>
    <w:rsid w:val="00140503"/>
    <w:rsid w:val="00145F69"/>
    <w:rsid w:val="001652C6"/>
    <w:rsid w:val="0017382D"/>
    <w:rsid w:val="00187A9E"/>
    <w:rsid w:val="001922AD"/>
    <w:rsid w:val="001B7A0E"/>
    <w:rsid w:val="00204950"/>
    <w:rsid w:val="00220B60"/>
    <w:rsid w:val="00236D28"/>
    <w:rsid w:val="002674C9"/>
    <w:rsid w:val="00297FE6"/>
    <w:rsid w:val="002C016E"/>
    <w:rsid w:val="00307686"/>
    <w:rsid w:val="00372D6C"/>
    <w:rsid w:val="00383207"/>
    <w:rsid w:val="003A4876"/>
    <w:rsid w:val="003C4CB5"/>
    <w:rsid w:val="003D149F"/>
    <w:rsid w:val="003D6681"/>
    <w:rsid w:val="003D75C2"/>
    <w:rsid w:val="00403434"/>
    <w:rsid w:val="004237B5"/>
    <w:rsid w:val="00425341"/>
    <w:rsid w:val="00456BF9"/>
    <w:rsid w:val="00485460"/>
    <w:rsid w:val="004B02E5"/>
    <w:rsid w:val="004B2E1B"/>
    <w:rsid w:val="004D478D"/>
    <w:rsid w:val="004E1D80"/>
    <w:rsid w:val="004E2749"/>
    <w:rsid w:val="004F22A7"/>
    <w:rsid w:val="00522E61"/>
    <w:rsid w:val="005374D1"/>
    <w:rsid w:val="005810E9"/>
    <w:rsid w:val="005A12EC"/>
    <w:rsid w:val="005C4EDE"/>
    <w:rsid w:val="00602972"/>
    <w:rsid w:val="0064212A"/>
    <w:rsid w:val="006854D1"/>
    <w:rsid w:val="00695E57"/>
    <w:rsid w:val="006A3BB0"/>
    <w:rsid w:val="006B6E46"/>
    <w:rsid w:val="006C33F4"/>
    <w:rsid w:val="006C3564"/>
    <w:rsid w:val="006E37B8"/>
    <w:rsid w:val="007121FC"/>
    <w:rsid w:val="007138C0"/>
    <w:rsid w:val="00713F05"/>
    <w:rsid w:val="007474CE"/>
    <w:rsid w:val="00762732"/>
    <w:rsid w:val="007759BD"/>
    <w:rsid w:val="007D5497"/>
    <w:rsid w:val="007E0F73"/>
    <w:rsid w:val="007E41D3"/>
    <w:rsid w:val="00837328"/>
    <w:rsid w:val="0086687D"/>
    <w:rsid w:val="008716DE"/>
    <w:rsid w:val="008E4728"/>
    <w:rsid w:val="0091446A"/>
    <w:rsid w:val="009161F6"/>
    <w:rsid w:val="00936183"/>
    <w:rsid w:val="00980F99"/>
    <w:rsid w:val="00982622"/>
    <w:rsid w:val="009857FE"/>
    <w:rsid w:val="00986D69"/>
    <w:rsid w:val="009917FC"/>
    <w:rsid w:val="009921E4"/>
    <w:rsid w:val="009B42B8"/>
    <w:rsid w:val="009B7AE7"/>
    <w:rsid w:val="009D7F68"/>
    <w:rsid w:val="009F6A99"/>
    <w:rsid w:val="00A21D19"/>
    <w:rsid w:val="00A571B5"/>
    <w:rsid w:val="00A66C1E"/>
    <w:rsid w:val="00AB7D94"/>
    <w:rsid w:val="00AD6ABB"/>
    <w:rsid w:val="00AE13CF"/>
    <w:rsid w:val="00B23C39"/>
    <w:rsid w:val="00B26FAD"/>
    <w:rsid w:val="00B51A23"/>
    <w:rsid w:val="00B7381A"/>
    <w:rsid w:val="00B75B7E"/>
    <w:rsid w:val="00B8430D"/>
    <w:rsid w:val="00C363BA"/>
    <w:rsid w:val="00C4445B"/>
    <w:rsid w:val="00C44E0A"/>
    <w:rsid w:val="00C8002D"/>
    <w:rsid w:val="00C837A7"/>
    <w:rsid w:val="00C92E3A"/>
    <w:rsid w:val="00C9521C"/>
    <w:rsid w:val="00CC3459"/>
    <w:rsid w:val="00CD7E33"/>
    <w:rsid w:val="00D101EC"/>
    <w:rsid w:val="00D231E8"/>
    <w:rsid w:val="00D77C20"/>
    <w:rsid w:val="00DE1E6D"/>
    <w:rsid w:val="00E20505"/>
    <w:rsid w:val="00E47CEC"/>
    <w:rsid w:val="00E55E4D"/>
    <w:rsid w:val="00ED0063"/>
    <w:rsid w:val="00EE54CD"/>
    <w:rsid w:val="00EE650C"/>
    <w:rsid w:val="00EF0653"/>
    <w:rsid w:val="00F25D66"/>
    <w:rsid w:val="00FA3947"/>
    <w:rsid w:val="00FE42AC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220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ksiyoncihazi.com.tr/benq-lu930-lazer-projeksiyon-cihazi-pmu14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11.com/urun/sony-vpl-cwz10-1280x800-5000-ansi-lumen-wxga-lazer-projeksiyon-cihazi-3698027?magaza=projeksiy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nosa.com/epson-ebl260f-4600-ansi-lumen-1920x1200-wuxga-kablosuz-lazer-projeksiyon-cihazi-p-780940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jeksiyoncihazi.com.tr/epson-eb-l520u-lazer-projeksiyon-cihazi-pmu147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99DC-E736-4F4D-851B-076664D4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4</cp:revision>
  <cp:lastPrinted>2024-01-15T09:34:00Z</cp:lastPrinted>
  <dcterms:created xsi:type="dcterms:W3CDTF">2024-02-08T09:17:00Z</dcterms:created>
  <dcterms:modified xsi:type="dcterms:W3CDTF">2024-02-14T08:16:00Z</dcterms:modified>
</cp:coreProperties>
</file>